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C6F5" w14:textId="77777777" w:rsidR="0077495E" w:rsidRDefault="0077495E" w:rsidP="0077495E">
      <w:r>
        <w:t>*Cette monographie est le résultat d'un transfert, veuillez consulter l'info-bulle afin de connaître le titulaire d'autorisation précédent.</w:t>
      </w:r>
      <w:r>
        <w:tab/>
      </w:r>
    </w:p>
    <w:p w14:paraId="73B5704E" w14:textId="77777777" w:rsidR="0077495E" w:rsidRDefault="0077495E" w:rsidP="0077495E">
      <w:r>
        <w:t>Informations destinées aux patients (10)</w:t>
      </w:r>
      <w:r>
        <w:tab/>
        <w:t>Titulaire d'autorisation</w:t>
      </w:r>
      <w:r>
        <w:tab/>
        <w:t>Mise à jour</w:t>
      </w:r>
    </w:p>
    <w:p w14:paraId="12A24F3C" w14:textId="77777777" w:rsidR="0077495E" w:rsidRPr="0077495E" w:rsidRDefault="0077495E" w:rsidP="0077495E">
      <w:pPr>
        <w:rPr>
          <w:lang w:val="de-CH"/>
        </w:rPr>
      </w:pPr>
      <w:r w:rsidRPr="0077495E">
        <w:rPr>
          <w:highlight w:val="red"/>
          <w:lang w:val="de-CH"/>
        </w:rPr>
        <w:t xml:space="preserve">A. Vogel </w:t>
      </w:r>
      <w:proofErr w:type="spellStart"/>
      <w:r w:rsidRPr="0077495E">
        <w:rPr>
          <w:highlight w:val="red"/>
          <w:lang w:val="de-CH"/>
        </w:rPr>
        <w:t>ProstaMed</w:t>
      </w:r>
      <w:proofErr w:type="spellEnd"/>
      <w:r w:rsidRPr="0077495E">
        <w:rPr>
          <w:lang w:val="de-CH"/>
        </w:rPr>
        <w:tab/>
      </w:r>
      <w:proofErr w:type="spellStart"/>
      <w:r w:rsidRPr="0077495E">
        <w:rPr>
          <w:lang w:val="de-CH"/>
        </w:rPr>
        <w:t>A.Vogel</w:t>
      </w:r>
      <w:proofErr w:type="spellEnd"/>
      <w:r w:rsidRPr="0077495E">
        <w:rPr>
          <w:lang w:val="de-CH"/>
        </w:rPr>
        <w:t xml:space="preserve"> AG</w:t>
      </w:r>
      <w:r w:rsidRPr="0077495E">
        <w:rPr>
          <w:lang w:val="de-CH"/>
        </w:rPr>
        <w:tab/>
      </w:r>
      <w:proofErr w:type="spellStart"/>
      <w:r w:rsidRPr="0077495E">
        <w:rPr>
          <w:lang w:val="de-CH"/>
        </w:rPr>
        <w:t>févr</w:t>
      </w:r>
      <w:proofErr w:type="spellEnd"/>
      <w:r w:rsidRPr="0077495E">
        <w:rPr>
          <w:lang w:val="de-CH"/>
        </w:rPr>
        <w:t>. 2006</w:t>
      </w:r>
    </w:p>
    <w:p w14:paraId="77C65DAD" w14:textId="77777777" w:rsidR="0077495E" w:rsidRPr="0077495E" w:rsidRDefault="0077495E" w:rsidP="0077495E">
      <w:pPr>
        <w:rPr>
          <w:lang w:val="de-CH"/>
        </w:rPr>
      </w:pP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</w:t>
      </w:r>
      <w:proofErr w:type="spellStart"/>
      <w:r w:rsidRPr="007A735D">
        <w:rPr>
          <w:highlight w:val="green"/>
          <w:lang w:val="de-CH"/>
        </w:rPr>
        <w:t>AtroGel</w:t>
      </w:r>
      <w:proofErr w:type="spellEnd"/>
      <w:r w:rsidRPr="007A735D">
        <w:rPr>
          <w:highlight w:val="green"/>
          <w:lang w:val="de-CH"/>
        </w:rPr>
        <w:t>®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AG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oct</w:t>
      </w:r>
      <w:proofErr w:type="spellEnd"/>
      <w:r w:rsidRPr="007A735D">
        <w:rPr>
          <w:highlight w:val="green"/>
          <w:lang w:val="de-CH"/>
        </w:rPr>
        <w:t>. 2007</w:t>
      </w:r>
    </w:p>
    <w:p w14:paraId="1004AE7C" w14:textId="77777777" w:rsidR="0077495E" w:rsidRPr="0077495E" w:rsidRDefault="0077495E" w:rsidP="0077495E">
      <w:pPr>
        <w:rPr>
          <w:lang w:val="de-CH"/>
        </w:rPr>
      </w:pP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</w:t>
      </w:r>
      <w:proofErr w:type="spellStart"/>
      <w:r w:rsidRPr="007A735D">
        <w:rPr>
          <w:highlight w:val="green"/>
          <w:lang w:val="de-CH"/>
        </w:rPr>
        <w:t>Atrosan</w:t>
      </w:r>
      <w:proofErr w:type="spellEnd"/>
      <w:r w:rsidRPr="007A735D">
        <w:rPr>
          <w:highlight w:val="green"/>
          <w:lang w:val="de-CH"/>
        </w:rPr>
        <w:t>®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AG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août</w:t>
      </w:r>
      <w:proofErr w:type="spellEnd"/>
      <w:r w:rsidRPr="007A735D">
        <w:rPr>
          <w:highlight w:val="green"/>
          <w:lang w:val="de-CH"/>
        </w:rPr>
        <w:t xml:space="preserve"> 2015</w:t>
      </w:r>
    </w:p>
    <w:p w14:paraId="1EA68F9C" w14:textId="77777777" w:rsidR="0077495E" w:rsidRPr="0077495E" w:rsidRDefault="0077495E" w:rsidP="0077495E">
      <w:pPr>
        <w:rPr>
          <w:lang w:val="de-CH"/>
        </w:rPr>
      </w:pP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</w:t>
      </w:r>
      <w:proofErr w:type="spellStart"/>
      <w:r w:rsidRPr="007A735D">
        <w:rPr>
          <w:highlight w:val="green"/>
          <w:lang w:val="de-CH"/>
        </w:rPr>
        <w:t>Menosan</w:t>
      </w:r>
      <w:proofErr w:type="spellEnd"/>
      <w:r w:rsidRPr="007A735D">
        <w:rPr>
          <w:highlight w:val="green"/>
          <w:lang w:val="de-CH"/>
        </w:rPr>
        <w:t>® Salvia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AG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nov.</w:t>
      </w:r>
      <w:proofErr w:type="spellEnd"/>
      <w:r w:rsidRPr="007A735D">
        <w:rPr>
          <w:highlight w:val="green"/>
          <w:lang w:val="de-CH"/>
        </w:rPr>
        <w:t xml:space="preserve"> 2011</w:t>
      </w:r>
    </w:p>
    <w:p w14:paraId="76E00EDD" w14:textId="77777777" w:rsidR="0077495E" w:rsidRPr="0077495E" w:rsidRDefault="0077495E" w:rsidP="0077495E">
      <w:pPr>
        <w:rPr>
          <w:lang w:val="de-CH"/>
        </w:rPr>
      </w:pP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Sinus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AG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juil</w:t>
      </w:r>
      <w:proofErr w:type="spellEnd"/>
      <w:r w:rsidRPr="007A735D">
        <w:rPr>
          <w:highlight w:val="green"/>
          <w:lang w:val="de-CH"/>
        </w:rPr>
        <w:t>. 2008</w:t>
      </w:r>
    </w:p>
    <w:p w14:paraId="0CA72129" w14:textId="77777777" w:rsidR="0077495E" w:rsidRDefault="0077495E" w:rsidP="0077495E">
      <w:r w:rsidRPr="007A735D">
        <w:rPr>
          <w:highlight w:val="green"/>
        </w:rPr>
        <w:t xml:space="preserve">Capsules à l´ail </w:t>
      </w:r>
      <w:proofErr w:type="spellStart"/>
      <w:proofErr w:type="gramStart"/>
      <w:r w:rsidRPr="007A735D">
        <w:rPr>
          <w:highlight w:val="green"/>
        </w:rPr>
        <w:t>A.Vogel</w:t>
      </w:r>
      <w:proofErr w:type="spellEnd"/>
      <w:r w:rsidRPr="007A735D">
        <w:rPr>
          <w:highlight w:val="green"/>
        </w:rPr>
        <w:tab/>
      </w:r>
      <w:proofErr w:type="spellStart"/>
      <w:r w:rsidRPr="007A735D">
        <w:rPr>
          <w:highlight w:val="green"/>
        </w:rPr>
        <w:t>A.Vogel</w:t>
      </w:r>
      <w:proofErr w:type="spellEnd"/>
      <w:proofErr w:type="gramEnd"/>
      <w:r w:rsidRPr="007A735D">
        <w:rPr>
          <w:highlight w:val="green"/>
        </w:rPr>
        <w:t xml:space="preserve"> AG</w:t>
      </w:r>
      <w:r w:rsidRPr="007A735D">
        <w:rPr>
          <w:highlight w:val="green"/>
        </w:rPr>
        <w:tab/>
        <w:t>sept. 2007</w:t>
      </w:r>
    </w:p>
    <w:p w14:paraId="02AFD287" w14:textId="77777777" w:rsidR="0077495E" w:rsidRDefault="0077495E" w:rsidP="0077495E">
      <w:r w:rsidRPr="007A735D">
        <w:rPr>
          <w:highlight w:val="green"/>
        </w:rPr>
        <w:t xml:space="preserve">Comprimés </w:t>
      </w:r>
      <w:proofErr w:type="spellStart"/>
      <w:proofErr w:type="gramStart"/>
      <w:r w:rsidRPr="007A735D">
        <w:rPr>
          <w:highlight w:val="green"/>
        </w:rPr>
        <w:t>A.Vogel</w:t>
      </w:r>
      <w:proofErr w:type="spellEnd"/>
      <w:proofErr w:type="gramEnd"/>
      <w:r w:rsidRPr="007A735D">
        <w:rPr>
          <w:highlight w:val="green"/>
        </w:rPr>
        <w:t xml:space="preserve"> N pour les sinus</w:t>
      </w:r>
      <w:r w:rsidRPr="007A735D">
        <w:rPr>
          <w:highlight w:val="green"/>
        </w:rPr>
        <w:tab/>
      </w:r>
      <w:proofErr w:type="spellStart"/>
      <w:r w:rsidRPr="007A735D">
        <w:rPr>
          <w:highlight w:val="green"/>
        </w:rPr>
        <w:t>A.Vogel</w:t>
      </w:r>
      <w:proofErr w:type="spellEnd"/>
      <w:r w:rsidRPr="007A735D">
        <w:rPr>
          <w:highlight w:val="green"/>
        </w:rPr>
        <w:t xml:space="preserve"> AG</w:t>
      </w:r>
      <w:r w:rsidRPr="007A735D">
        <w:rPr>
          <w:highlight w:val="green"/>
        </w:rPr>
        <w:tab/>
        <w:t>avr. 2007</w:t>
      </w:r>
    </w:p>
    <w:p w14:paraId="2E2C3419" w14:textId="77777777" w:rsidR="0077495E" w:rsidRPr="0077495E" w:rsidRDefault="0077495E" w:rsidP="0077495E">
      <w:pPr>
        <w:rPr>
          <w:lang w:val="de-CH"/>
        </w:rPr>
      </w:pPr>
      <w:proofErr w:type="spellStart"/>
      <w:r w:rsidRPr="007A735D">
        <w:rPr>
          <w:highlight w:val="green"/>
          <w:lang w:val="de-CH"/>
        </w:rPr>
        <w:t>Gouttes</w:t>
      </w:r>
      <w:proofErr w:type="spellEnd"/>
      <w:r w:rsidRPr="007A735D">
        <w:rPr>
          <w:highlight w:val="green"/>
          <w:lang w:val="de-CH"/>
        </w:rPr>
        <w:t xml:space="preserve"> </w:t>
      </w:r>
      <w:proofErr w:type="spellStart"/>
      <w:r w:rsidRPr="007A735D">
        <w:rPr>
          <w:highlight w:val="green"/>
          <w:lang w:val="de-CH"/>
        </w:rPr>
        <w:t>relaxantes</w:t>
      </w:r>
      <w:proofErr w:type="spellEnd"/>
      <w:r w:rsidRPr="007A735D">
        <w:rPr>
          <w:highlight w:val="green"/>
          <w:lang w:val="de-CH"/>
        </w:rPr>
        <w:t xml:space="preserve"> </w:t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A.Vogel</w:t>
      </w:r>
      <w:proofErr w:type="spellEnd"/>
      <w:r w:rsidRPr="007A735D">
        <w:rPr>
          <w:highlight w:val="green"/>
          <w:lang w:val="de-CH"/>
        </w:rPr>
        <w:t xml:space="preserve"> AG</w:t>
      </w:r>
      <w:r w:rsidRPr="007A735D">
        <w:rPr>
          <w:highlight w:val="green"/>
          <w:lang w:val="de-CH"/>
        </w:rPr>
        <w:tab/>
      </w:r>
      <w:proofErr w:type="spellStart"/>
      <w:r w:rsidRPr="007A735D">
        <w:rPr>
          <w:highlight w:val="green"/>
          <w:lang w:val="de-CH"/>
        </w:rPr>
        <w:t>nov.</w:t>
      </w:r>
      <w:proofErr w:type="spellEnd"/>
      <w:r w:rsidRPr="007A735D">
        <w:rPr>
          <w:highlight w:val="green"/>
          <w:lang w:val="de-CH"/>
        </w:rPr>
        <w:t xml:space="preserve"> 2004</w:t>
      </w:r>
    </w:p>
    <w:p w14:paraId="70D77F9E" w14:textId="77777777" w:rsidR="0077495E" w:rsidRDefault="0077495E" w:rsidP="0077495E">
      <w:r w:rsidRPr="007A735D">
        <w:rPr>
          <w:highlight w:val="green"/>
        </w:rPr>
        <w:t>Huile Po-Ho A. Vogel et compléments</w:t>
      </w:r>
      <w:r w:rsidRPr="007A735D">
        <w:rPr>
          <w:highlight w:val="green"/>
        </w:rPr>
        <w:tab/>
      </w:r>
      <w:proofErr w:type="spellStart"/>
      <w:r w:rsidRPr="007A735D">
        <w:rPr>
          <w:highlight w:val="green"/>
        </w:rPr>
        <w:t>A.Vogel</w:t>
      </w:r>
      <w:proofErr w:type="spellEnd"/>
      <w:r w:rsidRPr="007A735D">
        <w:rPr>
          <w:highlight w:val="green"/>
        </w:rPr>
        <w:t xml:space="preserve"> AG</w:t>
      </w:r>
      <w:r w:rsidRPr="007A735D">
        <w:rPr>
          <w:highlight w:val="green"/>
        </w:rPr>
        <w:tab/>
        <w:t>janv. 2007</w:t>
      </w:r>
    </w:p>
    <w:p w14:paraId="656F6E90" w14:textId="1647CDC2" w:rsidR="00045EB3" w:rsidRDefault="0077495E" w:rsidP="0077495E">
      <w:r w:rsidRPr="007A735D">
        <w:rPr>
          <w:highlight w:val="green"/>
        </w:rPr>
        <w:t xml:space="preserve">Spray </w:t>
      </w:r>
      <w:proofErr w:type="spellStart"/>
      <w:proofErr w:type="gramStart"/>
      <w:r w:rsidRPr="007A735D">
        <w:rPr>
          <w:highlight w:val="green"/>
        </w:rPr>
        <w:t>A.Vogel</w:t>
      </w:r>
      <w:proofErr w:type="spellEnd"/>
      <w:proofErr w:type="gramEnd"/>
      <w:r w:rsidRPr="007A735D">
        <w:rPr>
          <w:highlight w:val="green"/>
        </w:rPr>
        <w:t xml:space="preserve"> pour la gorge</w:t>
      </w:r>
      <w:r w:rsidRPr="007A735D">
        <w:rPr>
          <w:highlight w:val="green"/>
        </w:rPr>
        <w:tab/>
      </w:r>
      <w:proofErr w:type="spellStart"/>
      <w:r w:rsidRPr="007A735D">
        <w:rPr>
          <w:highlight w:val="green"/>
        </w:rPr>
        <w:t>A.Vogel</w:t>
      </w:r>
      <w:proofErr w:type="spellEnd"/>
      <w:r w:rsidRPr="007A735D">
        <w:rPr>
          <w:highlight w:val="green"/>
        </w:rPr>
        <w:t xml:space="preserve"> AG</w:t>
      </w:r>
      <w:r w:rsidRPr="007A735D">
        <w:rPr>
          <w:highlight w:val="green"/>
        </w:rPr>
        <w:tab/>
        <w:t>juil. 2009</w:t>
      </w:r>
    </w:p>
    <w:sectPr w:rsidR="0004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A"/>
    <w:rsid w:val="000157C5"/>
    <w:rsid w:val="00030828"/>
    <w:rsid w:val="0004028D"/>
    <w:rsid w:val="00045EB3"/>
    <w:rsid w:val="0007769E"/>
    <w:rsid w:val="00094490"/>
    <w:rsid w:val="000B0244"/>
    <w:rsid w:val="000B2792"/>
    <w:rsid w:val="000C1DC5"/>
    <w:rsid w:val="000C2EE4"/>
    <w:rsid w:val="000D1B93"/>
    <w:rsid w:val="000E107E"/>
    <w:rsid w:val="000E6873"/>
    <w:rsid w:val="000E7B3D"/>
    <w:rsid w:val="001007BC"/>
    <w:rsid w:val="0011211A"/>
    <w:rsid w:val="001134D3"/>
    <w:rsid w:val="00133232"/>
    <w:rsid w:val="00152DEC"/>
    <w:rsid w:val="00154AD6"/>
    <w:rsid w:val="00155269"/>
    <w:rsid w:val="0015700F"/>
    <w:rsid w:val="00160D35"/>
    <w:rsid w:val="00173C21"/>
    <w:rsid w:val="001753F6"/>
    <w:rsid w:val="00187ADF"/>
    <w:rsid w:val="001A39E8"/>
    <w:rsid w:val="001C389F"/>
    <w:rsid w:val="001C52C3"/>
    <w:rsid w:val="001E0123"/>
    <w:rsid w:val="001E42DA"/>
    <w:rsid w:val="001E7C5B"/>
    <w:rsid w:val="00205A6E"/>
    <w:rsid w:val="00212E3B"/>
    <w:rsid w:val="00216673"/>
    <w:rsid w:val="002228EA"/>
    <w:rsid w:val="00231E6E"/>
    <w:rsid w:val="00234B1C"/>
    <w:rsid w:val="00236E24"/>
    <w:rsid w:val="00257C8F"/>
    <w:rsid w:val="00290C19"/>
    <w:rsid w:val="002C07CB"/>
    <w:rsid w:val="002C1B19"/>
    <w:rsid w:val="002C4330"/>
    <w:rsid w:val="002C4A56"/>
    <w:rsid w:val="002C729D"/>
    <w:rsid w:val="002C734F"/>
    <w:rsid w:val="002C762F"/>
    <w:rsid w:val="002D489F"/>
    <w:rsid w:val="002D5223"/>
    <w:rsid w:val="002E1D8D"/>
    <w:rsid w:val="002E1EF3"/>
    <w:rsid w:val="002E64C0"/>
    <w:rsid w:val="002F3480"/>
    <w:rsid w:val="00300654"/>
    <w:rsid w:val="00311B0C"/>
    <w:rsid w:val="003208F6"/>
    <w:rsid w:val="00320B76"/>
    <w:rsid w:val="003230A2"/>
    <w:rsid w:val="0032430F"/>
    <w:rsid w:val="003356F4"/>
    <w:rsid w:val="0036407C"/>
    <w:rsid w:val="00367BBD"/>
    <w:rsid w:val="00380E43"/>
    <w:rsid w:val="003919D2"/>
    <w:rsid w:val="0039612B"/>
    <w:rsid w:val="00397F8E"/>
    <w:rsid w:val="003A4E57"/>
    <w:rsid w:val="003B6513"/>
    <w:rsid w:val="003C31E0"/>
    <w:rsid w:val="003C4A2A"/>
    <w:rsid w:val="003D23E0"/>
    <w:rsid w:val="003E7A94"/>
    <w:rsid w:val="003F06C9"/>
    <w:rsid w:val="003F2949"/>
    <w:rsid w:val="003F2C00"/>
    <w:rsid w:val="003F60DA"/>
    <w:rsid w:val="004023B1"/>
    <w:rsid w:val="00405E97"/>
    <w:rsid w:val="00410317"/>
    <w:rsid w:val="0041283D"/>
    <w:rsid w:val="004225E0"/>
    <w:rsid w:val="004333C0"/>
    <w:rsid w:val="00436588"/>
    <w:rsid w:val="00437478"/>
    <w:rsid w:val="00440F57"/>
    <w:rsid w:val="004464C5"/>
    <w:rsid w:val="004736AF"/>
    <w:rsid w:val="004736C1"/>
    <w:rsid w:val="0047388C"/>
    <w:rsid w:val="00480209"/>
    <w:rsid w:val="004A35C5"/>
    <w:rsid w:val="004C1178"/>
    <w:rsid w:val="004C40EC"/>
    <w:rsid w:val="004C67AE"/>
    <w:rsid w:val="004E172E"/>
    <w:rsid w:val="004F5795"/>
    <w:rsid w:val="00507762"/>
    <w:rsid w:val="00510253"/>
    <w:rsid w:val="00512636"/>
    <w:rsid w:val="00512CB9"/>
    <w:rsid w:val="00526B31"/>
    <w:rsid w:val="005536B2"/>
    <w:rsid w:val="00561800"/>
    <w:rsid w:val="00565B35"/>
    <w:rsid w:val="00566DBA"/>
    <w:rsid w:val="0056788D"/>
    <w:rsid w:val="0058275C"/>
    <w:rsid w:val="005864C3"/>
    <w:rsid w:val="00586943"/>
    <w:rsid w:val="00587173"/>
    <w:rsid w:val="00590B0A"/>
    <w:rsid w:val="00592D33"/>
    <w:rsid w:val="005966E4"/>
    <w:rsid w:val="005A284B"/>
    <w:rsid w:val="005A7320"/>
    <w:rsid w:val="005B1400"/>
    <w:rsid w:val="005E43A5"/>
    <w:rsid w:val="005E763E"/>
    <w:rsid w:val="005E7F7A"/>
    <w:rsid w:val="005F04FE"/>
    <w:rsid w:val="005F0DD1"/>
    <w:rsid w:val="005F33F7"/>
    <w:rsid w:val="006222AB"/>
    <w:rsid w:val="00627833"/>
    <w:rsid w:val="00631FAA"/>
    <w:rsid w:val="006511A9"/>
    <w:rsid w:val="006517C5"/>
    <w:rsid w:val="0065677F"/>
    <w:rsid w:val="00664D69"/>
    <w:rsid w:val="00677B3B"/>
    <w:rsid w:val="00680462"/>
    <w:rsid w:val="00683D34"/>
    <w:rsid w:val="00685292"/>
    <w:rsid w:val="006A05D6"/>
    <w:rsid w:val="006A0D40"/>
    <w:rsid w:val="006C22F0"/>
    <w:rsid w:val="006C694C"/>
    <w:rsid w:val="006D789B"/>
    <w:rsid w:val="006E67B4"/>
    <w:rsid w:val="006F62C9"/>
    <w:rsid w:val="00707091"/>
    <w:rsid w:val="007102F9"/>
    <w:rsid w:val="00715A87"/>
    <w:rsid w:val="00717EAD"/>
    <w:rsid w:val="00720581"/>
    <w:rsid w:val="00720ED3"/>
    <w:rsid w:val="007236B4"/>
    <w:rsid w:val="00726D51"/>
    <w:rsid w:val="00730D0A"/>
    <w:rsid w:val="00737554"/>
    <w:rsid w:val="00740E94"/>
    <w:rsid w:val="00752104"/>
    <w:rsid w:val="00752904"/>
    <w:rsid w:val="00757E06"/>
    <w:rsid w:val="00770ED4"/>
    <w:rsid w:val="0077495E"/>
    <w:rsid w:val="00783583"/>
    <w:rsid w:val="007A735D"/>
    <w:rsid w:val="007C10C4"/>
    <w:rsid w:val="007D1A0E"/>
    <w:rsid w:val="007D4095"/>
    <w:rsid w:val="00825483"/>
    <w:rsid w:val="0082687A"/>
    <w:rsid w:val="00826E11"/>
    <w:rsid w:val="00831930"/>
    <w:rsid w:val="0085015B"/>
    <w:rsid w:val="00852AD9"/>
    <w:rsid w:val="0085561C"/>
    <w:rsid w:val="00875786"/>
    <w:rsid w:val="00880981"/>
    <w:rsid w:val="00890C9A"/>
    <w:rsid w:val="008920C3"/>
    <w:rsid w:val="00892C78"/>
    <w:rsid w:val="008A5D87"/>
    <w:rsid w:val="008C22D2"/>
    <w:rsid w:val="008C4169"/>
    <w:rsid w:val="008D19B8"/>
    <w:rsid w:val="008D4B8C"/>
    <w:rsid w:val="008E5178"/>
    <w:rsid w:val="009050F5"/>
    <w:rsid w:val="00906172"/>
    <w:rsid w:val="00925381"/>
    <w:rsid w:val="00946209"/>
    <w:rsid w:val="00952E6E"/>
    <w:rsid w:val="00954C93"/>
    <w:rsid w:val="00957547"/>
    <w:rsid w:val="00961D3E"/>
    <w:rsid w:val="00967519"/>
    <w:rsid w:val="00972A5E"/>
    <w:rsid w:val="009854C4"/>
    <w:rsid w:val="009B77C4"/>
    <w:rsid w:val="009C654C"/>
    <w:rsid w:val="009C6B41"/>
    <w:rsid w:val="009C79D2"/>
    <w:rsid w:val="009D19B8"/>
    <w:rsid w:val="009E3F58"/>
    <w:rsid w:val="009F00C3"/>
    <w:rsid w:val="009F1E0B"/>
    <w:rsid w:val="009F4AA5"/>
    <w:rsid w:val="00A13734"/>
    <w:rsid w:val="00A14E8D"/>
    <w:rsid w:val="00A16890"/>
    <w:rsid w:val="00A21ACD"/>
    <w:rsid w:val="00A43EA5"/>
    <w:rsid w:val="00A4483F"/>
    <w:rsid w:val="00A52967"/>
    <w:rsid w:val="00A56120"/>
    <w:rsid w:val="00A56D39"/>
    <w:rsid w:val="00A57E2B"/>
    <w:rsid w:val="00A71026"/>
    <w:rsid w:val="00A74538"/>
    <w:rsid w:val="00A751A8"/>
    <w:rsid w:val="00A8677F"/>
    <w:rsid w:val="00AA08F5"/>
    <w:rsid w:val="00AB364A"/>
    <w:rsid w:val="00AC3B82"/>
    <w:rsid w:val="00AC7A70"/>
    <w:rsid w:val="00AD7F74"/>
    <w:rsid w:val="00AE17E5"/>
    <w:rsid w:val="00AF04F4"/>
    <w:rsid w:val="00B00E01"/>
    <w:rsid w:val="00B10D33"/>
    <w:rsid w:val="00B11594"/>
    <w:rsid w:val="00B13F8F"/>
    <w:rsid w:val="00B172F1"/>
    <w:rsid w:val="00B2123D"/>
    <w:rsid w:val="00B30498"/>
    <w:rsid w:val="00B322B8"/>
    <w:rsid w:val="00B32B4E"/>
    <w:rsid w:val="00B3324F"/>
    <w:rsid w:val="00B353F3"/>
    <w:rsid w:val="00B42B24"/>
    <w:rsid w:val="00B436FC"/>
    <w:rsid w:val="00B4476B"/>
    <w:rsid w:val="00B45748"/>
    <w:rsid w:val="00B525DC"/>
    <w:rsid w:val="00B55595"/>
    <w:rsid w:val="00B57B83"/>
    <w:rsid w:val="00B77AFC"/>
    <w:rsid w:val="00B906F5"/>
    <w:rsid w:val="00B971DC"/>
    <w:rsid w:val="00BC7780"/>
    <w:rsid w:val="00BD1398"/>
    <w:rsid w:val="00BD1D83"/>
    <w:rsid w:val="00BD6C2E"/>
    <w:rsid w:val="00BE2A0A"/>
    <w:rsid w:val="00BE537A"/>
    <w:rsid w:val="00BE6953"/>
    <w:rsid w:val="00BE6C2F"/>
    <w:rsid w:val="00BF0480"/>
    <w:rsid w:val="00C106E7"/>
    <w:rsid w:val="00C132A9"/>
    <w:rsid w:val="00C16642"/>
    <w:rsid w:val="00C22083"/>
    <w:rsid w:val="00C23158"/>
    <w:rsid w:val="00C33F31"/>
    <w:rsid w:val="00C34D7F"/>
    <w:rsid w:val="00C40563"/>
    <w:rsid w:val="00C57FCE"/>
    <w:rsid w:val="00C62866"/>
    <w:rsid w:val="00C66BA5"/>
    <w:rsid w:val="00C675E1"/>
    <w:rsid w:val="00C779F5"/>
    <w:rsid w:val="00C8270A"/>
    <w:rsid w:val="00C91566"/>
    <w:rsid w:val="00CA1ABC"/>
    <w:rsid w:val="00CB4AB1"/>
    <w:rsid w:val="00CC3568"/>
    <w:rsid w:val="00CD2483"/>
    <w:rsid w:val="00CD3303"/>
    <w:rsid w:val="00CD50B0"/>
    <w:rsid w:val="00D032B8"/>
    <w:rsid w:val="00D04380"/>
    <w:rsid w:val="00D23C9C"/>
    <w:rsid w:val="00D61354"/>
    <w:rsid w:val="00D70019"/>
    <w:rsid w:val="00D8585B"/>
    <w:rsid w:val="00DB3F33"/>
    <w:rsid w:val="00DC1459"/>
    <w:rsid w:val="00DC5C50"/>
    <w:rsid w:val="00DE76B8"/>
    <w:rsid w:val="00DF34B0"/>
    <w:rsid w:val="00E07B44"/>
    <w:rsid w:val="00E127CD"/>
    <w:rsid w:val="00E12C7F"/>
    <w:rsid w:val="00E317F7"/>
    <w:rsid w:val="00E54989"/>
    <w:rsid w:val="00E7695B"/>
    <w:rsid w:val="00E7744A"/>
    <w:rsid w:val="00E82117"/>
    <w:rsid w:val="00E85E82"/>
    <w:rsid w:val="00E90002"/>
    <w:rsid w:val="00E95A48"/>
    <w:rsid w:val="00E97072"/>
    <w:rsid w:val="00EA195A"/>
    <w:rsid w:val="00EB3692"/>
    <w:rsid w:val="00ED2E84"/>
    <w:rsid w:val="00EE45A2"/>
    <w:rsid w:val="00EE6357"/>
    <w:rsid w:val="00F019A5"/>
    <w:rsid w:val="00F02246"/>
    <w:rsid w:val="00F06937"/>
    <w:rsid w:val="00F10D17"/>
    <w:rsid w:val="00F12A5D"/>
    <w:rsid w:val="00F40CE8"/>
    <w:rsid w:val="00F443B7"/>
    <w:rsid w:val="00F47A1E"/>
    <w:rsid w:val="00F5263C"/>
    <w:rsid w:val="00F52B4E"/>
    <w:rsid w:val="00F6328E"/>
    <w:rsid w:val="00F70E0E"/>
    <w:rsid w:val="00F7631A"/>
    <w:rsid w:val="00F832E9"/>
    <w:rsid w:val="00F87E43"/>
    <w:rsid w:val="00FA53AE"/>
    <w:rsid w:val="00FC6899"/>
    <w:rsid w:val="00FE0C97"/>
    <w:rsid w:val="00FE79E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B8B0"/>
  <w15:chartTrackingRefBased/>
  <w15:docId w15:val="{E2AF022D-5CC1-4EA6-9898-2EC2DB1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AA"/>
    <w:pPr>
      <w:spacing w:line="360" w:lineRule="auto"/>
      <w:ind w:firstLine="720"/>
      <w:jc w:val="both"/>
    </w:pPr>
    <w:rPr>
      <w:rFonts w:ascii="Times New Roman" w:hAnsi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Seheno</dc:creator>
  <cp:keywords/>
  <dc:description/>
  <cp:lastModifiedBy>Seheno</cp:lastModifiedBy>
  <cp:revision>1</cp:revision>
  <dcterms:created xsi:type="dcterms:W3CDTF">2020-10-11T12:13:00Z</dcterms:created>
  <dcterms:modified xsi:type="dcterms:W3CDTF">2020-10-11T19:53:00Z</dcterms:modified>
</cp:coreProperties>
</file>